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48" w:rsidRPr="009755F4" w:rsidRDefault="007C0F48" w:rsidP="007C0F48">
      <w:pPr>
        <w:pStyle w:val="a3"/>
        <w:rPr>
          <w:b/>
          <w:szCs w:val="20"/>
        </w:rPr>
      </w:pPr>
      <w:r w:rsidRPr="009755F4">
        <w:rPr>
          <w:b/>
          <w:szCs w:val="20"/>
        </w:rPr>
        <w:t xml:space="preserve">                           1.Общая  характеристика  учреждения</w:t>
      </w:r>
    </w:p>
    <w:p w:rsidR="007C0F48" w:rsidRPr="009755F4" w:rsidRDefault="007C0F48" w:rsidP="007C0F48">
      <w:pPr>
        <w:pStyle w:val="a3"/>
        <w:rPr>
          <w:szCs w:val="20"/>
        </w:rPr>
      </w:pPr>
    </w:p>
    <w:p w:rsidR="007C0F48" w:rsidRPr="0065537B" w:rsidRDefault="007C0F48" w:rsidP="007C0F48">
      <w:pPr>
        <w:pStyle w:val="a3"/>
        <w:rPr>
          <w:rFonts w:ascii="Arial" w:eastAsia="Times New Roman" w:hAnsi="Arial" w:cs="Arial"/>
          <w:color w:val="000000"/>
          <w:lang w:eastAsia="ru-RU"/>
        </w:rPr>
      </w:pPr>
      <w:r w:rsidRPr="009755F4">
        <w:t xml:space="preserve">   </w:t>
      </w:r>
      <w:r>
        <w:t xml:space="preserve">     </w:t>
      </w:r>
      <w:r w:rsidRPr="009755F4">
        <w:t xml:space="preserve">  </w:t>
      </w:r>
      <w:r w:rsidRPr="0065537B">
        <w:t xml:space="preserve">Муниципальное  казённое  учреждение дополнительного образования «Центр детского творчества» является многопрофильным муниципальным учреждением дополнительного образования детей . Центр детского творчества  реализует декларированное Конвенцией о правах ребенка и  гарантированное Законом об образовании Российской Федерации право детей на дополнительное образование и содержательный досуг и является неотъемлемой частью образовательного пространства </w:t>
      </w:r>
      <w:proofErr w:type="spellStart"/>
      <w:r w:rsidRPr="0065537B">
        <w:t>г</w:t>
      </w:r>
      <w:proofErr w:type="gramStart"/>
      <w:r w:rsidRPr="0065537B">
        <w:t>.К</w:t>
      </w:r>
      <w:proofErr w:type="gramEnd"/>
      <w:r w:rsidRPr="0065537B">
        <w:t>изилюрта</w:t>
      </w:r>
      <w:proofErr w:type="spellEnd"/>
      <w:r w:rsidRPr="0065537B">
        <w:t>.</w:t>
      </w:r>
      <w:r w:rsidRPr="0065537B">
        <w:rPr>
          <w:rFonts w:eastAsia="Times New Roman"/>
          <w:color w:val="000000"/>
          <w:lang w:eastAsia="ru-RU"/>
        </w:rPr>
        <w:t xml:space="preserve"> Центр ведет учебную работу по пяти направлениям: </w:t>
      </w:r>
      <w:proofErr w:type="gramStart"/>
      <w:r w:rsidRPr="0065537B">
        <w:rPr>
          <w:rFonts w:eastAsia="Times New Roman"/>
          <w:color w:val="000000"/>
          <w:lang w:eastAsia="ru-RU"/>
        </w:rPr>
        <w:t>научно-техническое</w:t>
      </w:r>
      <w:proofErr w:type="gramEnd"/>
      <w:r w:rsidRPr="0065537B">
        <w:rPr>
          <w:rFonts w:eastAsia="Times New Roman"/>
          <w:color w:val="000000"/>
          <w:lang w:eastAsia="ru-RU"/>
        </w:rPr>
        <w:t>, туристско-краеведческое, эколого-биологическое, художественно-эстетическое, социально-педагогическое.</w:t>
      </w:r>
    </w:p>
    <w:p w:rsidR="007C0F48" w:rsidRPr="0065537B" w:rsidRDefault="007C0F48" w:rsidP="007C0F48">
      <w:pPr>
        <w:pStyle w:val="a3"/>
        <w:rPr>
          <w:rFonts w:ascii="Arial" w:eastAsia="Times New Roman" w:hAnsi="Arial" w:cs="Arial"/>
          <w:color w:val="000000"/>
          <w:lang w:eastAsia="ru-RU"/>
        </w:rPr>
      </w:pPr>
      <w:r w:rsidRPr="0065537B">
        <w:rPr>
          <w:rFonts w:eastAsia="Times New Roman"/>
          <w:color w:val="000000"/>
          <w:lang w:eastAsia="ru-RU"/>
        </w:rPr>
        <w:t xml:space="preserve">     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5537B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5537B">
        <w:rPr>
          <w:rFonts w:eastAsia="Times New Roman"/>
          <w:color w:val="000000"/>
          <w:lang w:eastAsia="ru-RU"/>
        </w:rPr>
        <w:t>Педагогами дополнительного образования реализованы образовательные программы на базе: МКОУ «СОШ №1», МКОУ «СОШ №7», МКОУ «СОШ №8», МКОУ «Гимназия №5», МКОУ «СОШ №9». Деятельность осуществлялась на основании договоров.</w:t>
      </w:r>
    </w:p>
    <w:p w:rsidR="007C0F48" w:rsidRPr="0065537B" w:rsidRDefault="007C0F48" w:rsidP="007C0F48">
      <w:pPr>
        <w:pStyle w:val="a3"/>
        <w:rPr>
          <w:rFonts w:ascii="Arial" w:eastAsia="Times New Roman" w:hAnsi="Arial" w:cs="Arial"/>
          <w:color w:val="000000"/>
          <w:lang w:eastAsia="ru-RU"/>
        </w:rPr>
      </w:pPr>
      <w:r w:rsidRPr="0065537B">
        <w:rPr>
          <w:rFonts w:eastAsia="Times New Roman"/>
          <w:color w:val="000000"/>
          <w:lang w:eastAsia="ru-RU"/>
        </w:rPr>
        <w:t xml:space="preserve">     Продолжается тесное сотрудничество с Отделом культуры по  работе с детьми и молодежью, городской библиотекой, городским  Советом ветеранов ВОВ, республиканскими  станциями  юных техников, детско-юношеским Центром туризма и краеведения,  </w:t>
      </w:r>
      <w:proofErr w:type="gramStart"/>
      <w:r w:rsidRPr="0065537B">
        <w:rPr>
          <w:rFonts w:eastAsia="Times New Roman"/>
          <w:color w:val="000000"/>
          <w:lang w:eastAsia="ru-RU"/>
        </w:rPr>
        <w:t>эколого-биологическом</w:t>
      </w:r>
      <w:proofErr w:type="gramEnd"/>
      <w:r w:rsidRPr="0065537B">
        <w:rPr>
          <w:rFonts w:eastAsia="Times New Roman"/>
          <w:color w:val="000000"/>
          <w:lang w:eastAsia="ru-RU"/>
        </w:rPr>
        <w:t xml:space="preserve"> Центром, </w:t>
      </w:r>
      <w:proofErr w:type="spellStart"/>
      <w:r w:rsidRPr="0065537B">
        <w:rPr>
          <w:rFonts w:eastAsia="Times New Roman"/>
          <w:color w:val="000000"/>
          <w:lang w:eastAsia="ru-RU"/>
        </w:rPr>
        <w:t>Росто-ДОСААФ</w:t>
      </w:r>
      <w:proofErr w:type="spellEnd"/>
      <w:r w:rsidRPr="009755F4">
        <w:rPr>
          <w:rFonts w:eastAsia="Times New Roman"/>
          <w:color w:val="000000"/>
          <w:lang w:eastAsia="ru-RU"/>
        </w:rPr>
        <w:t>         </w:t>
      </w:r>
    </w:p>
    <w:p w:rsidR="007C0F48" w:rsidRPr="0065537B" w:rsidRDefault="007C0F48" w:rsidP="007C0F48">
      <w:pPr>
        <w:pStyle w:val="a3"/>
      </w:pPr>
      <w:r w:rsidRPr="0065537B">
        <w:t xml:space="preserve">       Нет ничего хуже, если ребёнок ничем не интересуется и не хочет ничем заниматься. Из такого ученика проку не будет. Задача педагогов  ЦДТ – найти талант в каждом и развивать его. Ведь ещё Сократ заметил: «В каждом человеке есть солнце, нужно только дать ему светить». Пожалуй, этим и руководствуются педагоги, работающие с детьми в творческих  объединениях.</w:t>
      </w:r>
    </w:p>
    <w:p w:rsidR="007C0F48" w:rsidRPr="0065537B" w:rsidRDefault="007C0F48" w:rsidP="007C0F48">
      <w:pPr>
        <w:pStyle w:val="a3"/>
      </w:pPr>
      <w:r w:rsidRPr="0065537B">
        <w:rPr>
          <w:rFonts w:eastAsia="Times New Roman"/>
          <w:b/>
          <w:color w:val="FF0000"/>
          <w:lang w:eastAsia="ru-RU"/>
        </w:rPr>
        <w:t xml:space="preserve">                            2.Нормативная база учреждения</w:t>
      </w:r>
    </w:p>
    <w:p w:rsidR="007C0F48" w:rsidRPr="0065537B" w:rsidRDefault="007C0F48" w:rsidP="007C0F48">
      <w:pPr>
        <w:pStyle w:val="a3"/>
      </w:pPr>
      <w:r>
        <w:t xml:space="preserve">      МКУ ДО </w:t>
      </w:r>
      <w:r w:rsidRPr="0065537B">
        <w:t xml:space="preserve"> ЦДТ руководствуется в своей работе основополагающими документами, нормативно закрепляющими деятельность Центра, такими как:</w:t>
      </w:r>
    </w:p>
    <w:p w:rsidR="007C0F48" w:rsidRPr="009755F4" w:rsidRDefault="007C0F48" w:rsidP="007C0F48">
      <w:pPr>
        <w:pStyle w:val="a3"/>
      </w:pPr>
      <w:r w:rsidRPr="009755F4">
        <w:t>- Устав образовательного учреждения;</w:t>
      </w:r>
    </w:p>
    <w:p w:rsidR="007C0F48" w:rsidRPr="0065537B" w:rsidRDefault="007C0F48" w:rsidP="007C0F48">
      <w:pPr>
        <w:pStyle w:val="a3"/>
      </w:pPr>
      <w:r w:rsidRPr="009755F4">
        <w:t xml:space="preserve">  </w:t>
      </w:r>
      <w:r w:rsidRPr="0065537B">
        <w:t xml:space="preserve">-Лицензия на </w:t>
      </w:r>
      <w:proofErr w:type="gramStart"/>
      <w:r w:rsidRPr="0065537B">
        <w:t>право ведения</w:t>
      </w:r>
      <w:proofErr w:type="gramEnd"/>
      <w:r w:rsidRPr="0065537B">
        <w:t xml:space="preserve"> образовательной деятельности серия </w:t>
      </w:r>
      <w:proofErr w:type="spellStart"/>
      <w:r w:rsidRPr="0065537B">
        <w:t>Серия</w:t>
      </w:r>
      <w:proofErr w:type="spellEnd"/>
      <w:r w:rsidRPr="0065537B">
        <w:t xml:space="preserve"> 05Л01  №000021428 </w:t>
      </w:r>
    </w:p>
    <w:p w:rsidR="007C0F48" w:rsidRPr="009755F4" w:rsidRDefault="007C0F48" w:rsidP="007C0F48">
      <w:pPr>
        <w:pStyle w:val="a3"/>
      </w:pPr>
      <w:r w:rsidRPr="009755F4">
        <w:t>Срок действия лицензии - бессрочно</w:t>
      </w:r>
    </w:p>
    <w:p w:rsidR="007C0F48" w:rsidRPr="0065537B" w:rsidRDefault="007C0F48" w:rsidP="007C0F48">
      <w:pPr>
        <w:pStyle w:val="a3"/>
      </w:pPr>
      <w:r w:rsidRPr="0065537B">
        <w:t xml:space="preserve">- </w:t>
      </w:r>
      <w:r w:rsidRPr="0065537B">
        <w:rPr>
          <w:rFonts w:cs="Calibri"/>
        </w:rPr>
        <w:t xml:space="preserve"> </w:t>
      </w:r>
      <w:r w:rsidRPr="0065537B">
        <w:t>Свидетельство о внесении записи в Единый государственный реестр юриди</w:t>
      </w:r>
      <w:r>
        <w:t>ческих лиц;</w:t>
      </w:r>
    </w:p>
    <w:p w:rsidR="007C0F48" w:rsidRPr="0065537B" w:rsidRDefault="007C0F48" w:rsidP="007C0F48">
      <w:pPr>
        <w:pStyle w:val="a3"/>
      </w:pPr>
      <w:r w:rsidRPr="0065537B">
        <w:rPr>
          <w:rFonts w:eastAsia="Wingdings"/>
        </w:rPr>
        <w:t xml:space="preserve">- </w:t>
      </w:r>
      <w:r w:rsidRPr="0065537B">
        <w:t>Свидетельство 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</w:t>
      </w:r>
      <w:r>
        <w:t xml:space="preserve"> Федерации.</w:t>
      </w:r>
      <w:r w:rsidRPr="0065537B">
        <w:t xml:space="preserve">  </w:t>
      </w:r>
    </w:p>
    <w:p w:rsidR="007C0F48" w:rsidRPr="0065537B" w:rsidRDefault="007C0F48" w:rsidP="007C0F48">
      <w:pPr>
        <w:pStyle w:val="a3"/>
      </w:pPr>
      <w:r w:rsidRPr="0065537B">
        <w:t xml:space="preserve">Центр обеспечен необходимым комплектом административно - правовых документов. </w:t>
      </w:r>
    </w:p>
    <w:p w:rsidR="007C0F48" w:rsidRPr="009755F4" w:rsidRDefault="007C0F48" w:rsidP="007C0F48">
      <w:pPr>
        <w:pStyle w:val="a3"/>
      </w:pPr>
      <w:r w:rsidRPr="0065537B">
        <w:t xml:space="preserve">     </w:t>
      </w:r>
      <w:r w:rsidRPr="009755F4">
        <w:rPr>
          <w:i/>
          <w:u w:val="single"/>
        </w:rPr>
        <w:t>Местонахождение</w:t>
      </w:r>
    </w:p>
    <w:p w:rsidR="007C0F48" w:rsidRPr="009755F4" w:rsidRDefault="007C0F48" w:rsidP="007C0F48">
      <w:pPr>
        <w:pStyle w:val="a3"/>
      </w:pPr>
      <w:r w:rsidRPr="009755F4">
        <w:rPr>
          <w:b/>
        </w:rPr>
        <w:t xml:space="preserve">          </w:t>
      </w:r>
      <w:r w:rsidRPr="009755F4">
        <w:t xml:space="preserve">Юридический адрес: </w:t>
      </w:r>
    </w:p>
    <w:p w:rsidR="007C0F48" w:rsidRPr="0065537B" w:rsidRDefault="007C0F48" w:rsidP="007C0F48">
      <w:pPr>
        <w:pStyle w:val="a3"/>
      </w:pPr>
      <w:r w:rsidRPr="0065537B">
        <w:t xml:space="preserve">368124, Республика </w:t>
      </w:r>
      <w:proofErr w:type="spellStart"/>
      <w:r w:rsidRPr="0065537B">
        <w:t>Дагестан,г</w:t>
      </w:r>
      <w:proofErr w:type="gramStart"/>
      <w:r w:rsidRPr="0065537B">
        <w:t>.К</w:t>
      </w:r>
      <w:proofErr w:type="gramEnd"/>
      <w:r w:rsidRPr="0065537B">
        <w:t>изилюрт</w:t>
      </w:r>
      <w:proofErr w:type="spellEnd"/>
      <w:r w:rsidRPr="0065537B">
        <w:t>, ул.Вишневского, 9а</w:t>
      </w:r>
    </w:p>
    <w:p w:rsidR="007C0F48" w:rsidRPr="0065537B" w:rsidRDefault="007C0F48" w:rsidP="007C0F48">
      <w:pPr>
        <w:pStyle w:val="a3"/>
      </w:pPr>
      <w:r w:rsidRPr="0065537B">
        <w:t xml:space="preserve">      </w:t>
      </w:r>
      <w:r w:rsidRPr="0065537B">
        <w:rPr>
          <w:i/>
          <w:u w:val="single"/>
        </w:rPr>
        <w:t>Структура управления, включая контактную информацию ответственных лиц</w:t>
      </w:r>
    </w:p>
    <w:p w:rsidR="007C0F48" w:rsidRPr="0065537B" w:rsidRDefault="007C0F48" w:rsidP="007C0F48">
      <w:pPr>
        <w:pStyle w:val="a3"/>
        <w:rPr>
          <w:b/>
        </w:rPr>
      </w:pPr>
      <w:r w:rsidRPr="0065537B">
        <w:t xml:space="preserve">Учредителем Центра является Администрация МО «Город </w:t>
      </w:r>
      <w:proofErr w:type="spellStart"/>
      <w:r w:rsidRPr="0065537B">
        <w:t>Кизилюрт</w:t>
      </w:r>
      <w:proofErr w:type="spellEnd"/>
      <w:r w:rsidRPr="0065537B">
        <w:t>».</w:t>
      </w:r>
    </w:p>
    <w:p w:rsidR="007C0F48" w:rsidRPr="0065537B" w:rsidRDefault="007C0F48" w:rsidP="007C0F48">
      <w:pPr>
        <w:pStyle w:val="a3"/>
      </w:pPr>
      <w:r w:rsidRPr="0065537B">
        <w:t xml:space="preserve">Непосредственное управление Центром осуществляет директор.  </w:t>
      </w:r>
    </w:p>
    <w:p w:rsidR="007C0F48" w:rsidRPr="0065537B" w:rsidRDefault="007C0F48" w:rsidP="007C0F48">
      <w:pPr>
        <w:pStyle w:val="a3"/>
      </w:pPr>
      <w:r w:rsidRPr="0065537B">
        <w:t xml:space="preserve">Директор – Магомедова </w:t>
      </w:r>
      <w:proofErr w:type="spellStart"/>
      <w:r w:rsidRPr="0065537B">
        <w:t>Айзанат</w:t>
      </w:r>
      <w:proofErr w:type="spellEnd"/>
      <w:r w:rsidRPr="0065537B">
        <w:t xml:space="preserve"> Магомедовна.</w:t>
      </w:r>
    </w:p>
    <w:p w:rsidR="007C0F48" w:rsidRPr="0065537B" w:rsidRDefault="007C0F48" w:rsidP="007C0F48">
      <w:pPr>
        <w:pStyle w:val="a3"/>
        <w:rPr>
          <w:rFonts w:eastAsia="Times New Roman"/>
          <w:noProof/>
          <w:color w:val="000000"/>
          <w:lang w:eastAsia="ru-RU"/>
        </w:rPr>
      </w:pPr>
      <w:r w:rsidRPr="0065537B">
        <w:rPr>
          <w:rFonts w:eastAsia="Times New Roman" w:cs="Arial"/>
          <w:color w:val="000000"/>
          <w:lang w:eastAsia="ru-RU"/>
        </w:rPr>
        <w:t>Контактная информация:</w:t>
      </w:r>
      <w:r w:rsidRPr="0065537B">
        <w:rPr>
          <w:rFonts w:eastAsia="Times New Roman"/>
          <w:noProof/>
          <w:color w:val="000000"/>
          <w:lang w:eastAsia="ru-RU"/>
        </w:rPr>
        <w:t xml:space="preserve"> т</w:t>
      </w:r>
      <w:r w:rsidRPr="0065537B">
        <w:rPr>
          <w:rFonts w:eastAsia="Times New Roman" w:cs="Calibri"/>
          <w:color w:val="000000"/>
          <w:lang w:eastAsia="ru-RU"/>
        </w:rPr>
        <w:t xml:space="preserve">елефон: 8 (87234) 2-24-55, электронная почта: </w:t>
      </w:r>
      <w:hyperlink r:id="rId4" w:history="1">
        <w:r w:rsidRPr="009755F4">
          <w:rPr>
            <w:rStyle w:val="a5"/>
            <w:rFonts w:eastAsia="Times New Roman" w:cs="Calibri"/>
            <w:lang w:eastAsia="ru-RU"/>
          </w:rPr>
          <w:t>cdt</w:t>
        </w:r>
        <w:r w:rsidRPr="0065537B">
          <w:rPr>
            <w:rStyle w:val="a5"/>
            <w:rFonts w:eastAsia="Times New Roman" w:cs="Calibri"/>
            <w:lang w:eastAsia="ru-RU"/>
          </w:rPr>
          <w:t>05@</w:t>
        </w:r>
        <w:r w:rsidRPr="009755F4">
          <w:rPr>
            <w:rStyle w:val="a5"/>
            <w:rFonts w:eastAsia="Times New Roman" w:cs="Calibri"/>
            <w:lang w:eastAsia="ru-RU"/>
          </w:rPr>
          <w:t>mail</w:t>
        </w:r>
        <w:r w:rsidRPr="0065537B">
          <w:rPr>
            <w:rStyle w:val="a5"/>
            <w:rFonts w:eastAsia="Times New Roman" w:cs="Calibri"/>
            <w:lang w:eastAsia="ru-RU"/>
          </w:rPr>
          <w:t>.</w:t>
        </w:r>
        <w:r w:rsidRPr="009755F4">
          <w:rPr>
            <w:rStyle w:val="a5"/>
            <w:rFonts w:eastAsia="Times New Roman" w:cs="Calibri"/>
            <w:lang w:eastAsia="ru-RU"/>
          </w:rPr>
          <w:t>ru</w:t>
        </w:r>
      </w:hyperlink>
    </w:p>
    <w:p w:rsidR="007C0F48" w:rsidRPr="0065537B" w:rsidRDefault="007C0F48" w:rsidP="007C0F48">
      <w:pPr>
        <w:pStyle w:val="a3"/>
        <w:rPr>
          <w:rFonts w:eastAsia="Times New Roman"/>
          <w:noProof/>
          <w:color w:val="000000"/>
          <w:lang w:eastAsia="ru-RU"/>
        </w:rPr>
      </w:pPr>
    </w:p>
    <w:tbl>
      <w:tblPr>
        <w:tblW w:w="19067" w:type="dxa"/>
        <w:tblLook w:val="01E0"/>
      </w:tblPr>
      <w:tblGrid>
        <w:gridCol w:w="17909"/>
        <w:gridCol w:w="458"/>
        <w:gridCol w:w="349"/>
        <w:gridCol w:w="351"/>
      </w:tblGrid>
      <w:tr w:rsidR="007C0F48" w:rsidRPr="009755F4" w:rsidTr="005142E8">
        <w:tc>
          <w:tcPr>
            <w:tcW w:w="17909" w:type="dxa"/>
          </w:tcPr>
          <w:p w:rsidR="007C0F48" w:rsidRPr="009004E2" w:rsidRDefault="007C0F48" w:rsidP="005142E8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r>
              <w:t xml:space="preserve">    </w:t>
            </w:r>
            <w:r w:rsidRPr="0065537B">
              <w:t>Программное  обеспечение  учебного процесса  в детских объединениях ЦДТ представлено дополнительными образовательными программами пяти направленностей.</w:t>
            </w:r>
          </w:p>
          <w:p w:rsidR="007C0F48" w:rsidRPr="0095312A" w:rsidRDefault="007C0F48" w:rsidP="005142E8">
            <w:pPr>
              <w:pStyle w:val="a3"/>
            </w:pPr>
            <w:r w:rsidRPr="0065537B">
              <w:t xml:space="preserve">Для достижения поставленных целей в 2013-2014 учебном году педагоги Центра работали по модифицированным, адаптированным  и авторским образовательным программам  дополнительного  образования детей. </w:t>
            </w:r>
            <w:r w:rsidRPr="0095312A">
              <w:t xml:space="preserve">Программы составлены педагогами с учетом </w:t>
            </w:r>
            <w:proofErr w:type="gramStart"/>
            <w:r w:rsidRPr="0095312A">
              <w:t>современных</w:t>
            </w:r>
            <w:proofErr w:type="gramEnd"/>
          </w:p>
          <w:p w:rsidR="007C0F48" w:rsidRPr="0065537B" w:rsidRDefault="007C0F48" w:rsidP="005142E8">
            <w:pPr>
              <w:pStyle w:val="a3"/>
            </w:pPr>
            <w:r w:rsidRPr="0065537B">
              <w:t>требований и потребностей детей.</w:t>
            </w:r>
          </w:p>
          <w:p w:rsidR="007C0F48" w:rsidRPr="0065537B" w:rsidRDefault="007C0F48" w:rsidP="005142E8">
            <w:pPr>
              <w:pStyle w:val="a3"/>
            </w:pPr>
          </w:p>
          <w:p w:rsidR="007C0F48" w:rsidRPr="0065537B" w:rsidRDefault="007C0F48" w:rsidP="005142E8">
            <w:pPr>
              <w:pStyle w:val="a3"/>
            </w:pPr>
          </w:p>
          <w:p w:rsidR="007C0F48" w:rsidRDefault="007C0F48" w:rsidP="005142E8">
            <w:pPr>
              <w:pStyle w:val="a3"/>
              <w:rPr>
                <w:b/>
              </w:rPr>
            </w:pPr>
          </w:p>
          <w:p w:rsidR="007C0F48" w:rsidRDefault="007C0F48" w:rsidP="005142E8">
            <w:pPr>
              <w:pStyle w:val="a3"/>
              <w:rPr>
                <w:b/>
              </w:rPr>
            </w:pPr>
          </w:p>
          <w:p w:rsidR="007C0F48" w:rsidRPr="009755F4" w:rsidRDefault="007C0F48" w:rsidP="005142E8">
            <w:pPr>
              <w:suppressAutoHyphens w:val="0"/>
              <w:spacing w:after="200" w:line="276" w:lineRule="auto"/>
              <w:rPr>
                <w:color w:val="FF0000"/>
              </w:rPr>
            </w:pPr>
          </w:p>
        </w:tc>
        <w:tc>
          <w:tcPr>
            <w:tcW w:w="458" w:type="dxa"/>
          </w:tcPr>
          <w:p w:rsidR="007C0F48" w:rsidRPr="009755F4" w:rsidRDefault="007C0F48" w:rsidP="005142E8">
            <w:pPr>
              <w:pStyle w:val="a3"/>
            </w:pPr>
          </w:p>
        </w:tc>
        <w:tc>
          <w:tcPr>
            <w:tcW w:w="349" w:type="dxa"/>
            <w:vAlign w:val="center"/>
          </w:tcPr>
          <w:p w:rsidR="007C0F48" w:rsidRPr="009755F4" w:rsidRDefault="007C0F48" w:rsidP="005142E8">
            <w:pPr>
              <w:pStyle w:val="a3"/>
            </w:pPr>
          </w:p>
        </w:tc>
        <w:tc>
          <w:tcPr>
            <w:tcW w:w="351" w:type="dxa"/>
            <w:vAlign w:val="center"/>
          </w:tcPr>
          <w:p w:rsidR="007C0F48" w:rsidRPr="009755F4" w:rsidRDefault="007C0F48" w:rsidP="005142E8">
            <w:pPr>
              <w:pStyle w:val="a3"/>
            </w:pPr>
          </w:p>
        </w:tc>
      </w:tr>
    </w:tbl>
    <w:p w:rsidR="007C0F48" w:rsidRDefault="007C0F48" w:rsidP="007C0F48">
      <w:pPr>
        <w:pStyle w:val="a3"/>
        <w:rPr>
          <w:b/>
        </w:rPr>
      </w:pPr>
    </w:p>
    <w:p w:rsidR="007C0F48" w:rsidRDefault="007C0F48" w:rsidP="007C0F48">
      <w:pPr>
        <w:pStyle w:val="a3"/>
        <w:rPr>
          <w:b/>
        </w:rPr>
      </w:pPr>
    </w:p>
    <w:p w:rsidR="007C0F48" w:rsidRDefault="007C0F48" w:rsidP="007C0F48">
      <w:pPr>
        <w:pStyle w:val="a3"/>
        <w:rPr>
          <w:b/>
        </w:rPr>
      </w:pPr>
    </w:p>
    <w:p w:rsidR="00BA1528" w:rsidRDefault="00BA1528"/>
    <w:sectPr w:rsidR="00BA1528" w:rsidSect="00BA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F48"/>
    <w:rsid w:val="00060FFE"/>
    <w:rsid w:val="005241A2"/>
    <w:rsid w:val="006A4182"/>
    <w:rsid w:val="007C0F48"/>
    <w:rsid w:val="00B27B56"/>
    <w:rsid w:val="00BA1528"/>
    <w:rsid w:val="00CB0C5C"/>
    <w:rsid w:val="00E9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0F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C0F48"/>
    <w:rPr>
      <w:rFonts w:ascii="Calibri" w:eastAsia="Calibri" w:hAnsi="Calibri" w:cs="Times New Roman"/>
    </w:rPr>
  </w:style>
  <w:style w:type="character" w:styleId="a5">
    <w:name w:val="Hyperlink"/>
    <w:rsid w:val="007C0F4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2017-12-07T12:05:00Z</dcterms:created>
  <dcterms:modified xsi:type="dcterms:W3CDTF">2017-12-07T12:05:00Z</dcterms:modified>
</cp:coreProperties>
</file>