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2C" w:rsidRPr="0008245D" w:rsidRDefault="007337D7" w:rsidP="007337D7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37D7">
        <w:rPr>
          <w:sz w:val="28"/>
          <w:szCs w:val="28"/>
        </w:rPr>
        <w:t xml:space="preserve">                                                                       «</w:t>
      </w:r>
      <w:r w:rsidRPr="0008245D">
        <w:rPr>
          <w:rFonts w:ascii="Times New Roman" w:hAnsi="Times New Roman" w:cs="Times New Roman"/>
          <w:b/>
          <w:sz w:val="28"/>
          <w:szCs w:val="28"/>
        </w:rPr>
        <w:t>Утверждаю»</w:t>
      </w:r>
    </w:p>
    <w:p w:rsidR="0008245D" w:rsidRDefault="007337D7" w:rsidP="007337D7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24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7337D7" w:rsidRPr="0008245D" w:rsidRDefault="007337D7" w:rsidP="007337D7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245D">
        <w:rPr>
          <w:rFonts w:ascii="Times New Roman" w:hAnsi="Times New Roman" w:cs="Times New Roman"/>
          <w:b/>
          <w:sz w:val="28"/>
          <w:szCs w:val="28"/>
        </w:rPr>
        <w:t>Директор М</w:t>
      </w:r>
      <w:r w:rsidR="00A35FFD">
        <w:rPr>
          <w:rFonts w:ascii="Times New Roman" w:hAnsi="Times New Roman" w:cs="Times New Roman"/>
          <w:b/>
          <w:sz w:val="28"/>
          <w:szCs w:val="28"/>
        </w:rPr>
        <w:t>Б</w:t>
      </w:r>
      <w:r w:rsidRPr="0008245D">
        <w:rPr>
          <w:rFonts w:ascii="Times New Roman" w:hAnsi="Times New Roman" w:cs="Times New Roman"/>
          <w:b/>
          <w:sz w:val="28"/>
          <w:szCs w:val="28"/>
        </w:rPr>
        <w:t>УДО  «ЦДТ»</w:t>
      </w:r>
    </w:p>
    <w:p w:rsidR="0054402C" w:rsidRPr="0008245D" w:rsidRDefault="007337D7" w:rsidP="007337D7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245D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08245D">
        <w:rPr>
          <w:rFonts w:ascii="Times New Roman" w:hAnsi="Times New Roman" w:cs="Times New Roman"/>
          <w:b/>
          <w:sz w:val="28"/>
          <w:szCs w:val="28"/>
        </w:rPr>
        <w:t>___________Магомедова</w:t>
      </w:r>
      <w:proofErr w:type="spellEnd"/>
      <w:r w:rsidRPr="0008245D">
        <w:rPr>
          <w:rFonts w:ascii="Times New Roman" w:hAnsi="Times New Roman" w:cs="Times New Roman"/>
          <w:b/>
          <w:sz w:val="28"/>
          <w:szCs w:val="28"/>
        </w:rPr>
        <w:t xml:space="preserve"> А.М.</w:t>
      </w:r>
    </w:p>
    <w:p w:rsidR="001D1FA9" w:rsidRDefault="007337D7" w:rsidP="007337D7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24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08245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21E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gramStart"/>
      <w:r w:rsidR="008F21E0">
        <w:rPr>
          <w:rFonts w:ascii="Times New Roman" w:hAnsi="Times New Roman" w:cs="Times New Roman"/>
          <w:b/>
          <w:sz w:val="28"/>
          <w:szCs w:val="28"/>
        </w:rPr>
        <w:t>(</w:t>
      </w:r>
      <w:r w:rsidR="001D1FA9">
        <w:rPr>
          <w:rFonts w:ascii="Times New Roman" w:hAnsi="Times New Roman" w:cs="Times New Roman"/>
          <w:b/>
          <w:sz w:val="28"/>
          <w:szCs w:val="28"/>
        </w:rPr>
        <w:t xml:space="preserve">Приложение №2 к приказу </w:t>
      </w:r>
      <w:proofErr w:type="gramEnd"/>
    </w:p>
    <w:p w:rsidR="0054402C" w:rsidRPr="0008245D" w:rsidRDefault="001D1FA9" w:rsidP="001D1FA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proofErr w:type="gramStart"/>
      <w:r w:rsidR="008F21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D72AB">
        <w:rPr>
          <w:rFonts w:ascii="Times New Roman" w:hAnsi="Times New Roman" w:cs="Times New Roman"/>
          <w:b/>
          <w:sz w:val="28"/>
          <w:szCs w:val="28"/>
        </w:rPr>
        <w:t>22-</w:t>
      </w:r>
      <w:r w:rsidR="00E75B8E">
        <w:rPr>
          <w:rFonts w:ascii="Times New Roman" w:hAnsi="Times New Roman" w:cs="Times New Roman"/>
          <w:b/>
          <w:sz w:val="28"/>
          <w:szCs w:val="28"/>
        </w:rPr>
        <w:t>о.д.  от  29.08.</w:t>
      </w:r>
      <w:r w:rsidR="006078D0">
        <w:rPr>
          <w:rFonts w:ascii="Times New Roman" w:hAnsi="Times New Roman" w:cs="Times New Roman"/>
          <w:b/>
          <w:sz w:val="28"/>
          <w:szCs w:val="28"/>
        </w:rPr>
        <w:t>202</w:t>
      </w:r>
      <w:r w:rsidR="00FB34E1">
        <w:rPr>
          <w:rFonts w:ascii="Times New Roman" w:hAnsi="Times New Roman" w:cs="Times New Roman"/>
          <w:b/>
          <w:sz w:val="28"/>
          <w:szCs w:val="28"/>
        </w:rPr>
        <w:t>3</w:t>
      </w:r>
      <w:r w:rsidR="0008245D">
        <w:rPr>
          <w:rFonts w:ascii="Times New Roman" w:hAnsi="Times New Roman" w:cs="Times New Roman"/>
          <w:b/>
          <w:sz w:val="28"/>
          <w:szCs w:val="28"/>
        </w:rPr>
        <w:t>г.</w:t>
      </w:r>
      <w:r w:rsidR="007337D7" w:rsidRPr="0008245D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54402C" w:rsidRPr="0008245D" w:rsidRDefault="0054402C" w:rsidP="007337D7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245D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</w:t>
      </w:r>
      <w:r w:rsidR="007337D7" w:rsidRPr="0008245D">
        <w:rPr>
          <w:rFonts w:ascii="Times New Roman" w:hAnsi="Times New Roman" w:cs="Times New Roman"/>
          <w:b/>
          <w:sz w:val="28"/>
          <w:szCs w:val="28"/>
        </w:rPr>
        <w:t>                              </w:t>
      </w:r>
      <w:r w:rsidRPr="0008245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4402C" w:rsidRPr="00A82201" w:rsidRDefault="0054402C" w:rsidP="007337D7">
      <w:pPr>
        <w:pStyle w:val="a3"/>
        <w:spacing w:before="150" w:beforeAutospacing="0" w:after="0" w:afterAutospacing="0" w:line="252" w:lineRule="atLeast"/>
        <w:ind w:right="75"/>
        <w:jc w:val="center"/>
        <w:textAlignment w:val="baseline"/>
        <w:rPr>
          <w:color w:val="000000"/>
          <w:sz w:val="28"/>
          <w:szCs w:val="28"/>
        </w:rPr>
      </w:pPr>
      <w:r w:rsidRPr="00A82201">
        <w:rPr>
          <w:color w:val="000000"/>
          <w:sz w:val="28"/>
          <w:szCs w:val="28"/>
        </w:rPr>
        <w:t> </w:t>
      </w:r>
      <w:r w:rsidRPr="00A82201">
        <w:rPr>
          <w:rStyle w:val="a4"/>
          <w:color w:val="000000"/>
          <w:sz w:val="28"/>
          <w:szCs w:val="28"/>
          <w:bdr w:val="none" w:sz="0" w:space="0" w:color="auto" w:frame="1"/>
        </w:rPr>
        <w:t>Годовой календарный учебный график</w:t>
      </w:r>
    </w:p>
    <w:p w:rsidR="0054402C" w:rsidRPr="00A82201" w:rsidRDefault="00A35FFD" w:rsidP="0054402C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Муниципального бюджетн</w:t>
      </w:r>
      <w:r w:rsidR="007337D7" w:rsidRPr="00A82201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ого </w:t>
      </w:r>
      <w:r w:rsidR="0054402C" w:rsidRPr="00A82201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учреждения дополнительного образования</w:t>
      </w:r>
    </w:p>
    <w:p w:rsidR="0054402C" w:rsidRDefault="007337D7" w:rsidP="0054402C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A82201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«Центр </w:t>
      </w:r>
      <w:r w:rsidR="0054402C" w:rsidRPr="00A82201">
        <w:rPr>
          <w:rStyle w:val="a4"/>
          <w:color w:val="000000"/>
          <w:sz w:val="28"/>
          <w:szCs w:val="28"/>
          <w:bdr w:val="none" w:sz="0" w:space="0" w:color="auto" w:frame="1"/>
        </w:rPr>
        <w:t>детского творчества» (М</w:t>
      </w:r>
      <w:r w:rsidR="00A35FFD">
        <w:rPr>
          <w:rStyle w:val="a4"/>
          <w:color w:val="000000"/>
          <w:sz w:val="28"/>
          <w:szCs w:val="28"/>
          <w:bdr w:val="none" w:sz="0" w:space="0" w:color="auto" w:frame="1"/>
        </w:rPr>
        <w:t>Б</w:t>
      </w:r>
      <w:r w:rsidR="0054402C" w:rsidRPr="00A82201">
        <w:rPr>
          <w:rStyle w:val="a4"/>
          <w:color w:val="000000"/>
          <w:sz w:val="28"/>
          <w:szCs w:val="28"/>
          <w:bdr w:val="none" w:sz="0" w:space="0" w:color="auto" w:frame="1"/>
        </w:rPr>
        <w:t>УДО «ЦДТ»)</w:t>
      </w:r>
    </w:p>
    <w:p w:rsidR="00A35FFD" w:rsidRPr="00A82201" w:rsidRDefault="00A35FFD" w:rsidP="0054402C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color w:val="000000"/>
          <w:sz w:val="28"/>
          <w:szCs w:val="28"/>
        </w:rPr>
      </w:pP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A82201">
        <w:rPr>
          <w:color w:val="000000"/>
          <w:sz w:val="28"/>
          <w:szCs w:val="28"/>
        </w:rPr>
        <w:t> </w:t>
      </w:r>
    </w:p>
    <w:p w:rsidR="0054402C" w:rsidRPr="00126CCB" w:rsidRDefault="0054402C" w:rsidP="0054402C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>          </w:t>
      </w:r>
      <w:r w:rsidRPr="00126CCB">
        <w:rPr>
          <w:rStyle w:val="a4"/>
          <w:color w:val="000000"/>
          <w:bdr w:val="none" w:sz="0" w:space="0" w:color="auto" w:frame="1"/>
        </w:rPr>
        <w:t>Пояснительная записка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 xml:space="preserve">          Годовой календарный учебный график Муниципального </w:t>
      </w:r>
      <w:r w:rsidR="00A35FFD">
        <w:rPr>
          <w:color w:val="000000"/>
        </w:rPr>
        <w:t>бюджетного</w:t>
      </w:r>
      <w:r w:rsidRPr="00126CCB">
        <w:rPr>
          <w:color w:val="000000"/>
        </w:rPr>
        <w:t xml:space="preserve">  учреждения дополнительного образования «Центр детского творчества</w:t>
      </w:r>
      <w:proofErr w:type="gramStart"/>
      <w:r w:rsidRPr="00126CCB">
        <w:rPr>
          <w:color w:val="000000"/>
        </w:rPr>
        <w:t>»(</w:t>
      </w:r>
      <w:proofErr w:type="gramEnd"/>
      <w:r w:rsidRPr="00126CCB">
        <w:rPr>
          <w:color w:val="000000"/>
        </w:rPr>
        <w:t>далее – Центр)  является документом, регламентирующим организацию образовательного процесса в организации.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>         Годовой календарный учебный график в полном объеме учитывает  индивидуальные, возрастные, психофизические особенности обучающихся и отвечает требованиям охраны их жизни и здоровья.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>         Центр в установленном законодательством Российской Федерации порядке несет ответственность за реализацию в полном объеме дополнительных общеобразовательных программ в соответствии с годовым календарным учебным графиком.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> </w:t>
      </w:r>
    </w:p>
    <w:p w:rsidR="0054402C" w:rsidRPr="00126CCB" w:rsidRDefault="0054402C" w:rsidP="0054402C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>        </w:t>
      </w:r>
      <w:r w:rsidRPr="00126CCB">
        <w:rPr>
          <w:rStyle w:val="a4"/>
          <w:color w:val="000000"/>
          <w:bdr w:val="none" w:sz="0" w:space="0" w:color="auto" w:frame="1"/>
        </w:rPr>
        <w:t>1. Нормативно-правовая база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>        Нормативно-правовую базу календарного учебного графика Центра составляют: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>        – Закон Российской Федерации «Об образовании в Российской Федерации» от 29.12.2012 № 273-ФЗ.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 xml:space="preserve">        – Санитарно-эпидемиологические правила и нормативы </w:t>
      </w:r>
      <w:proofErr w:type="spellStart"/>
      <w:r w:rsidRPr="00126CCB">
        <w:rPr>
          <w:color w:val="000000"/>
        </w:rPr>
        <w:t>СанПин</w:t>
      </w:r>
      <w:proofErr w:type="spellEnd"/>
      <w:r w:rsidRPr="00126CCB">
        <w:rPr>
          <w:color w:val="000000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Start"/>
      <w:r w:rsidRPr="00126CCB">
        <w:rPr>
          <w:color w:val="000000"/>
        </w:rPr>
        <w:t>2</w:t>
      </w:r>
      <w:proofErr w:type="gramEnd"/>
      <w:r w:rsidRPr="00126CCB">
        <w:rPr>
          <w:color w:val="000000"/>
        </w:rPr>
        <w:t xml:space="preserve"> (утверждены Постановлением главного  государственного санитарного врача РФ от 4 июля 2014 г. № 41);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>         – 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29.08.2015г. № 1008);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 xml:space="preserve">         -  Лицензия на осуществление образовательной деятельности от </w:t>
      </w:r>
      <w:r w:rsidR="007337D7" w:rsidRPr="00126CCB">
        <w:rPr>
          <w:color w:val="000000"/>
        </w:rPr>
        <w:t>08.05.2015г. №8113</w:t>
      </w:r>
    </w:p>
    <w:p w:rsidR="0054402C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>         – Устав муниципального образовательного учреждения до</w:t>
      </w:r>
      <w:r w:rsidR="007337D7" w:rsidRPr="00126CCB">
        <w:rPr>
          <w:color w:val="000000"/>
        </w:rPr>
        <w:t>полнительного образования «Центр</w:t>
      </w:r>
      <w:r w:rsidRPr="00126CCB">
        <w:rPr>
          <w:color w:val="000000"/>
        </w:rPr>
        <w:t xml:space="preserve"> детского творчества</w:t>
      </w:r>
      <w:r w:rsidR="007337D7" w:rsidRPr="00126CCB">
        <w:rPr>
          <w:color w:val="000000"/>
        </w:rPr>
        <w:t xml:space="preserve">»  </w:t>
      </w:r>
      <w:proofErr w:type="gramStart"/>
      <w:r w:rsidR="007337D7" w:rsidRPr="00126CCB">
        <w:rPr>
          <w:color w:val="000000"/>
        </w:rPr>
        <w:t xml:space="preserve">( </w:t>
      </w:r>
      <w:proofErr w:type="gramEnd"/>
      <w:r w:rsidR="007337D7" w:rsidRPr="00126CCB">
        <w:rPr>
          <w:color w:val="000000"/>
        </w:rPr>
        <w:t>новая редакция</w:t>
      </w:r>
      <w:r w:rsidRPr="00126CCB">
        <w:rPr>
          <w:color w:val="000000"/>
        </w:rPr>
        <w:t>, утвержден распоряжением глав</w:t>
      </w:r>
      <w:r w:rsidR="007337D7" w:rsidRPr="00126CCB">
        <w:rPr>
          <w:color w:val="000000"/>
        </w:rPr>
        <w:t>ы</w:t>
      </w:r>
      <w:r w:rsidR="008F21E0" w:rsidRPr="00126CCB">
        <w:rPr>
          <w:color w:val="000000"/>
        </w:rPr>
        <w:t xml:space="preserve"> администрации Г</w:t>
      </w:r>
      <w:r w:rsidRPr="00126CCB">
        <w:rPr>
          <w:color w:val="000000"/>
        </w:rPr>
        <w:t>О «Город Кизилюрт»</w:t>
      </w:r>
      <w:r w:rsidR="007337D7" w:rsidRPr="00126CCB">
        <w:rPr>
          <w:color w:val="000000"/>
        </w:rPr>
        <w:t xml:space="preserve">  от 23. 10. 2015 г. №33-ф</w:t>
      </w:r>
    </w:p>
    <w:p w:rsidR="00A35FFD" w:rsidRDefault="00A35FFD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</w:p>
    <w:p w:rsidR="00A35FFD" w:rsidRDefault="00A35FFD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</w:p>
    <w:p w:rsidR="00A35FFD" w:rsidRPr="00126CCB" w:rsidRDefault="00A35FFD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</w:p>
    <w:p w:rsidR="00A82201" w:rsidRPr="00ED72AB" w:rsidRDefault="00A82201" w:rsidP="0019043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043B" w:rsidRPr="00ED72AB" w:rsidRDefault="0054402C" w:rsidP="001904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9043B" w:rsidRPr="00ED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2.Количество учебных групп по направлениям деятельности:</w:t>
      </w: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5585"/>
        <w:gridCol w:w="6430"/>
      </w:tblGrid>
      <w:tr w:rsidR="002272AD" w:rsidRPr="00ED72AB" w:rsidTr="004C5F83">
        <w:trPr>
          <w:trHeight w:val="270"/>
        </w:trPr>
        <w:tc>
          <w:tcPr>
            <w:tcW w:w="55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08245D" w:rsidP="00093EB2">
            <w:pPr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Направленность</w:t>
            </w:r>
            <w:r w:rsidR="002272AD" w:rsidRPr="00ED7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08245D" w:rsidP="00093EB2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Всего </w:t>
            </w:r>
          </w:p>
        </w:tc>
      </w:tr>
      <w:tr w:rsidR="002272AD" w:rsidRPr="00ED72AB" w:rsidTr="004C5F83">
        <w:trPr>
          <w:trHeight w:val="255"/>
        </w:trPr>
        <w:tc>
          <w:tcPr>
            <w:tcW w:w="55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2272AD" w:rsidP="00093EB2">
            <w:pPr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08245D" w:rsidP="0008245D">
            <w:pPr>
              <w:tabs>
                <w:tab w:val="left" w:pos="2085"/>
              </w:tabs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</w:t>
            </w:r>
            <w:r w:rsidRPr="00ED7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воспитанников</w:t>
            </w:r>
          </w:p>
        </w:tc>
      </w:tr>
    </w:tbl>
    <w:p w:rsidR="0019043B" w:rsidRPr="00ED72AB" w:rsidRDefault="0019043B" w:rsidP="001904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5585"/>
        <w:gridCol w:w="1755"/>
        <w:gridCol w:w="4675"/>
      </w:tblGrid>
      <w:tr w:rsidR="002272AD" w:rsidRPr="00ED72AB" w:rsidTr="002272AD">
        <w:trPr>
          <w:trHeight w:val="260"/>
        </w:trPr>
        <w:tc>
          <w:tcPr>
            <w:tcW w:w="5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2272AD" w:rsidP="00093EB2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2272AD" w:rsidP="00A8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35F07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35F07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:rsidR="002272AD" w:rsidRPr="00ED72AB" w:rsidRDefault="00F37AAB" w:rsidP="002272A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23BA1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 w:rsidR="00D71028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</w:tbl>
    <w:p w:rsidR="0019043B" w:rsidRPr="00ED72AB" w:rsidRDefault="0019043B" w:rsidP="001904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5585"/>
        <w:gridCol w:w="1755"/>
        <w:gridCol w:w="4675"/>
      </w:tblGrid>
      <w:tr w:rsidR="002272AD" w:rsidRPr="00ED72AB" w:rsidTr="002272AD">
        <w:trPr>
          <w:trHeight w:val="260"/>
        </w:trPr>
        <w:tc>
          <w:tcPr>
            <w:tcW w:w="5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2272AD" w:rsidP="00093EB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Туристско-краеведческое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C35F07" w:rsidP="00A82201">
            <w:pPr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72AD" w:rsidRPr="00ED72AB" w:rsidRDefault="00C310BA" w:rsidP="00C310BA">
            <w:pPr>
              <w:tabs>
                <w:tab w:val="left" w:pos="300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37AAB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023BA1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7AAB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</w:t>
            </w:r>
          </w:p>
        </w:tc>
      </w:tr>
    </w:tbl>
    <w:p w:rsidR="0019043B" w:rsidRPr="00ED72AB" w:rsidRDefault="0019043B" w:rsidP="001904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5585"/>
        <w:gridCol w:w="1755"/>
        <w:gridCol w:w="4675"/>
      </w:tblGrid>
      <w:tr w:rsidR="002272AD" w:rsidRPr="00ED72AB" w:rsidTr="002272AD">
        <w:trPr>
          <w:trHeight w:val="260"/>
        </w:trPr>
        <w:tc>
          <w:tcPr>
            <w:tcW w:w="5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F37AAB" w:rsidP="00093EB2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2272AD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ехническое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C35F07" w:rsidP="00093EB2">
            <w:pPr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72AD" w:rsidRPr="00ED72AB" w:rsidRDefault="00C310BA" w:rsidP="00C310BA">
            <w:pPr>
              <w:tabs>
                <w:tab w:val="left" w:pos="240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37AAB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023BA1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7AAB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71028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</w:tbl>
    <w:p w:rsidR="0019043B" w:rsidRPr="00ED72AB" w:rsidRDefault="0019043B" w:rsidP="001904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5585"/>
        <w:gridCol w:w="1755"/>
        <w:gridCol w:w="309"/>
        <w:gridCol w:w="4366"/>
      </w:tblGrid>
      <w:tr w:rsidR="002272AD" w:rsidRPr="00ED72AB" w:rsidTr="002272AD">
        <w:trPr>
          <w:trHeight w:val="260"/>
        </w:trPr>
        <w:tc>
          <w:tcPr>
            <w:tcW w:w="5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2272AD" w:rsidP="002272AD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Эколого-биологическое</w:t>
            </w:r>
            <w:r w:rsidR="008F21E0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8F21E0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C35F07" w:rsidP="002272AD">
            <w:pPr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272AD" w:rsidRPr="00ED72AB" w:rsidRDefault="00C310BA" w:rsidP="00C310BA">
            <w:pPr>
              <w:tabs>
                <w:tab w:val="left" w:pos="210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F37AAB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23BA1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7AAB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</w:tr>
      <w:tr w:rsidR="002272AD" w:rsidRPr="00ED72AB" w:rsidTr="00227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2"/>
          <w:gridAfter w:val="1"/>
          <w:wBefore w:w="7340" w:type="dxa"/>
          <w:wAfter w:w="4366" w:type="dxa"/>
          <w:trHeight w:val="450"/>
          <w:hidden/>
        </w:trPr>
        <w:tc>
          <w:tcPr>
            <w:tcW w:w="309" w:type="dxa"/>
          </w:tcPr>
          <w:p w:rsidR="002272AD" w:rsidRPr="00ED72AB" w:rsidRDefault="002272AD" w:rsidP="002272AD">
            <w:pPr>
              <w:spacing w:line="240" w:lineRule="auto"/>
              <w:rPr>
                <w:rFonts w:ascii="Times New Roman" w:eastAsia="Times New Roman" w:hAnsi="Times New Roman" w:cs="Times New Roman"/>
                <w:vanish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19043B" w:rsidRPr="00ED72AB" w:rsidRDefault="0019043B" w:rsidP="001904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5585"/>
        <w:gridCol w:w="1755"/>
        <w:gridCol w:w="4675"/>
      </w:tblGrid>
      <w:tr w:rsidR="002272AD" w:rsidRPr="00ED72AB" w:rsidTr="002272AD">
        <w:trPr>
          <w:trHeight w:val="260"/>
        </w:trPr>
        <w:tc>
          <w:tcPr>
            <w:tcW w:w="5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2272AD" w:rsidP="00093EB2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AD" w:rsidRPr="00ED72AB" w:rsidRDefault="00C35F07" w:rsidP="00093EB2">
            <w:pPr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272AD" w:rsidRPr="00ED72AB" w:rsidRDefault="00C310BA" w:rsidP="00C310BA">
            <w:pPr>
              <w:tabs>
                <w:tab w:val="left" w:pos="240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F37AAB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23BA1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7AAB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71028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54402C" w:rsidRPr="00ED72AB" w:rsidRDefault="00023BA1" w:rsidP="00023BA1">
      <w:pPr>
        <w:pStyle w:val="a3"/>
        <w:tabs>
          <w:tab w:val="left" w:pos="3975"/>
          <w:tab w:val="left" w:pos="6225"/>
          <w:tab w:val="left" w:pos="6330"/>
          <w:tab w:val="left" w:pos="7830"/>
        </w:tabs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ab/>
        <w:t>ИТОГО</w:t>
      </w:r>
      <w:r w:rsidRPr="00ED72AB">
        <w:rPr>
          <w:color w:val="000000"/>
        </w:rPr>
        <w:tab/>
      </w:r>
      <w:r w:rsidR="00C35F07" w:rsidRPr="00ED72AB">
        <w:rPr>
          <w:color w:val="000000"/>
        </w:rPr>
        <w:t xml:space="preserve">49           </w:t>
      </w:r>
      <w:r w:rsidR="00D71028" w:rsidRPr="00ED72AB">
        <w:rPr>
          <w:color w:val="000000"/>
        </w:rPr>
        <w:t xml:space="preserve">      </w:t>
      </w:r>
      <w:r w:rsidRPr="00ED72AB">
        <w:rPr>
          <w:color w:val="000000"/>
        </w:rPr>
        <w:t xml:space="preserve">   </w:t>
      </w:r>
      <w:r w:rsidR="00D71028" w:rsidRPr="00ED72AB">
        <w:rPr>
          <w:color w:val="000000"/>
        </w:rPr>
        <w:t>680</w:t>
      </w:r>
    </w:p>
    <w:p w:rsidR="0019043B" w:rsidRPr="00ED72AB" w:rsidRDefault="0054402C" w:rsidP="00A82201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      </w:t>
      </w:r>
      <w:r w:rsidR="00A82201" w:rsidRPr="00ED72AB">
        <w:rPr>
          <w:rStyle w:val="a4"/>
          <w:color w:val="000000"/>
          <w:bdr w:val="none" w:sz="0" w:space="0" w:color="auto" w:frame="1"/>
        </w:rPr>
        <w:t>3</w:t>
      </w:r>
      <w:r w:rsidRPr="00ED72AB">
        <w:rPr>
          <w:rStyle w:val="a4"/>
          <w:color w:val="000000"/>
          <w:bdr w:val="none" w:sz="0" w:space="0" w:color="auto" w:frame="1"/>
        </w:rPr>
        <w:t xml:space="preserve">. Продолжительность учебного года в </w:t>
      </w:r>
      <w:r w:rsidR="008F21E0" w:rsidRPr="00ED72AB">
        <w:rPr>
          <w:color w:val="000000"/>
        </w:rPr>
        <w:t> М</w:t>
      </w:r>
      <w:r w:rsidR="00A35FFD" w:rsidRPr="00ED72AB">
        <w:rPr>
          <w:color w:val="000000"/>
        </w:rPr>
        <w:t>Б</w:t>
      </w:r>
      <w:r w:rsidR="008F21E0" w:rsidRPr="00ED72AB">
        <w:rPr>
          <w:color w:val="000000"/>
        </w:rPr>
        <w:t xml:space="preserve">У </w:t>
      </w:r>
      <w:proofErr w:type="gramStart"/>
      <w:r w:rsidR="008F21E0" w:rsidRPr="00ED72AB">
        <w:rPr>
          <w:color w:val="000000"/>
        </w:rPr>
        <w:t>ДО</w:t>
      </w:r>
      <w:proofErr w:type="gramEnd"/>
      <w:r w:rsidR="0019043B" w:rsidRPr="00ED72AB">
        <w:rPr>
          <w:color w:val="000000"/>
        </w:rPr>
        <w:t xml:space="preserve"> "</w:t>
      </w:r>
      <w:proofErr w:type="gramStart"/>
      <w:r w:rsidR="0019043B" w:rsidRPr="00ED72AB">
        <w:rPr>
          <w:color w:val="000000"/>
        </w:rPr>
        <w:t>Центр</w:t>
      </w:r>
      <w:proofErr w:type="gramEnd"/>
      <w:r w:rsidR="0019043B" w:rsidRPr="00ED72AB">
        <w:rPr>
          <w:color w:val="000000"/>
        </w:rPr>
        <w:t xml:space="preserve"> детского творчества":</w:t>
      </w:r>
    </w:p>
    <w:p w:rsidR="0008245D" w:rsidRPr="00ED72AB" w:rsidRDefault="002A051D" w:rsidP="0019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5C1617" w:rsidRPr="00ED72AB" w:rsidRDefault="0054402C" w:rsidP="005C1617">
      <w:pPr>
        <w:pStyle w:val="a3"/>
        <w:spacing w:before="0" w:beforeAutospacing="0" w:after="0" w:afterAutospacing="0" w:line="252" w:lineRule="atLeast"/>
        <w:textAlignment w:val="baseline"/>
        <w:rPr>
          <w:color w:val="000000"/>
        </w:rPr>
      </w:pPr>
      <w:r w:rsidRPr="00ED72AB">
        <w:rPr>
          <w:color w:val="000000"/>
        </w:rPr>
        <w:t>      </w:t>
      </w:r>
      <w:r w:rsidR="005C1617" w:rsidRPr="00ED72AB">
        <w:rPr>
          <w:color w:val="000000"/>
          <w:bdr w:val="none" w:sz="0" w:space="0" w:color="auto" w:frame="1"/>
        </w:rPr>
        <w:t>На</w:t>
      </w:r>
      <w:r w:rsidR="006113A1" w:rsidRPr="00ED72AB">
        <w:rPr>
          <w:color w:val="000000"/>
          <w:bdr w:val="none" w:sz="0" w:space="0" w:color="auto" w:frame="1"/>
        </w:rPr>
        <w:t>чало учебного года – 01.09. 2023</w:t>
      </w:r>
      <w:r w:rsidR="005C1617" w:rsidRPr="00ED72AB">
        <w:rPr>
          <w:color w:val="000000"/>
          <w:bdr w:val="none" w:sz="0" w:space="0" w:color="auto" w:frame="1"/>
        </w:rPr>
        <w:t xml:space="preserve"> г.</w:t>
      </w:r>
    </w:p>
    <w:p w:rsidR="005C1617" w:rsidRPr="00ED72AB" w:rsidRDefault="005C1617" w:rsidP="005C1617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Нача</w:t>
      </w:r>
      <w:r w:rsidR="006113A1" w:rsidRPr="00ED72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ло учебных занятий – 15.09.2023</w:t>
      </w: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г.</w:t>
      </w:r>
    </w:p>
    <w:p w:rsidR="005C1617" w:rsidRPr="00ED72AB" w:rsidRDefault="005C1617" w:rsidP="005C1617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Оконча</w:t>
      </w:r>
      <w:r w:rsidR="006113A1" w:rsidRPr="00ED72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ние учебных занятий – 31.05.2024</w:t>
      </w: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5C1617" w:rsidRPr="00ED72AB" w:rsidRDefault="005C1617" w:rsidP="005C1617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Продолжительность учебного года – 36 недель.</w:t>
      </w:r>
    </w:p>
    <w:tbl>
      <w:tblPr>
        <w:tblW w:w="0" w:type="auto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0"/>
        <w:gridCol w:w="2322"/>
        <w:gridCol w:w="2322"/>
        <w:gridCol w:w="2346"/>
      </w:tblGrid>
      <w:tr w:rsidR="005C1617" w:rsidRPr="00ED72AB" w:rsidTr="005C1617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2.Этапы образовательного процесса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год обучения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год обучения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и последующие года обучения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Начало учебного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15.09.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15.09.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15.09.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Продолжительность учебного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 недель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 недель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 недель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Продолжительность занятия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5- 6 лет: 30 мин.</w:t>
            </w:r>
          </w:p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7-18 лет: 45 мин.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5- 6 лет: 30 мин.</w:t>
            </w:r>
          </w:p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7-18 лет: 45 мин.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7-18 лет: 45 мин.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Промежуточная аттестация</w:t>
            </w:r>
          </w:p>
        </w:tc>
        <w:tc>
          <w:tcPr>
            <w:tcW w:w="71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1D6635" w:rsidP="005C161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 апреля</w:t>
            </w:r>
            <w:r w:rsidR="005C1617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– 23</w:t>
            </w:r>
            <w:r w:rsidR="006113A1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мая 2024</w:t>
            </w:r>
            <w:r w:rsidR="005C1617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Итоговая аттестация</w:t>
            </w:r>
          </w:p>
        </w:tc>
        <w:tc>
          <w:tcPr>
            <w:tcW w:w="71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  <w:r w:rsidR="006113A1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апреля – 23 мая 2024</w:t>
            </w: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Окончание учебного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31 мая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31 мая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31 мая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Каникулы зимние</w:t>
            </w:r>
          </w:p>
        </w:tc>
        <w:tc>
          <w:tcPr>
            <w:tcW w:w="71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6113A1" w:rsidP="005C1617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31.12.2023</w:t>
            </w:r>
            <w:r w:rsidR="005C1617"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– 8.01.202</w:t>
            </w: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5C1617" w:rsidRPr="00ED72AB" w:rsidTr="005C1617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D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Каникулы летние</w:t>
            </w:r>
          </w:p>
        </w:tc>
        <w:tc>
          <w:tcPr>
            <w:tcW w:w="71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1617" w:rsidRPr="00ED72AB" w:rsidRDefault="005C1617" w:rsidP="005C16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4402C" w:rsidRPr="00ED72A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</w:p>
    <w:p w:rsidR="0043562B" w:rsidRPr="00ED72AB" w:rsidRDefault="0054402C" w:rsidP="0043562B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      </w:t>
      </w:r>
      <w:r w:rsidR="00A82201" w:rsidRPr="00ED72AB">
        <w:rPr>
          <w:rStyle w:val="a4"/>
          <w:color w:val="000000"/>
          <w:bdr w:val="none" w:sz="0" w:space="0" w:color="auto" w:frame="1"/>
        </w:rPr>
        <w:t xml:space="preserve">4 </w:t>
      </w:r>
      <w:r w:rsidRPr="00ED72AB">
        <w:rPr>
          <w:rStyle w:val="a4"/>
          <w:color w:val="000000"/>
          <w:bdr w:val="none" w:sz="0" w:space="0" w:color="auto" w:frame="1"/>
        </w:rPr>
        <w:t xml:space="preserve">. Количество дополнительных образовательных программ, учебных групп, обучающихся по направлениям деятельности </w:t>
      </w:r>
      <w:proofErr w:type="gramStart"/>
      <w:r w:rsidRPr="00ED72AB">
        <w:rPr>
          <w:rStyle w:val="a4"/>
          <w:color w:val="000000"/>
          <w:bdr w:val="none" w:sz="0" w:space="0" w:color="auto" w:frame="1"/>
        </w:rPr>
        <w:t xml:space="preserve">( </w:t>
      </w:r>
      <w:proofErr w:type="gramEnd"/>
      <w:r w:rsidRPr="00ED72AB">
        <w:rPr>
          <w:rStyle w:val="a4"/>
          <w:color w:val="000000"/>
          <w:bdr w:val="none" w:sz="0" w:space="0" w:color="auto" w:frame="1"/>
        </w:rPr>
        <w:t>на 15.09.20</w:t>
      </w:r>
      <w:r w:rsidR="006078D0" w:rsidRPr="00ED72AB">
        <w:rPr>
          <w:rStyle w:val="a4"/>
          <w:color w:val="000000"/>
          <w:bdr w:val="none" w:sz="0" w:space="0" w:color="auto" w:frame="1"/>
        </w:rPr>
        <w:t>2</w:t>
      </w:r>
      <w:r w:rsidR="00C35F07" w:rsidRPr="00ED72AB">
        <w:rPr>
          <w:rStyle w:val="a4"/>
          <w:color w:val="000000"/>
          <w:bdr w:val="none" w:sz="0" w:space="0" w:color="auto" w:frame="1"/>
        </w:rPr>
        <w:t>3</w:t>
      </w:r>
      <w:r w:rsidR="008F21E0" w:rsidRPr="00ED72AB">
        <w:rPr>
          <w:color w:val="000000"/>
        </w:rPr>
        <w:t>)</w:t>
      </w:r>
    </w:p>
    <w:p w:rsidR="00126CCB" w:rsidRPr="00ED72AB" w:rsidRDefault="0054402C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color w:val="000000"/>
        </w:rPr>
      </w:pPr>
      <w:r w:rsidRPr="00ED72AB">
        <w:rPr>
          <w:color w:val="000000"/>
        </w:rPr>
        <w:t>       Информация отражен</w:t>
      </w:r>
      <w:r w:rsidR="00C35F07" w:rsidRPr="00ED72AB">
        <w:rPr>
          <w:color w:val="000000"/>
        </w:rPr>
        <w:t>а в учебном плане Центра на 2023-2024</w:t>
      </w:r>
      <w:r w:rsidRPr="00ED72AB">
        <w:rPr>
          <w:color w:val="000000"/>
        </w:rPr>
        <w:t xml:space="preserve"> учебный год.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b/>
          <w:bCs/>
          <w:color w:val="000000"/>
          <w:bdr w:val="none" w:sz="0" w:space="0" w:color="auto" w:frame="1"/>
        </w:rPr>
        <w:t xml:space="preserve"> 3. Регламент образовательного процесса: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Прод</w:t>
      </w:r>
      <w:r w:rsidR="006113A1" w:rsidRPr="00ED72AB">
        <w:rPr>
          <w:color w:val="000000"/>
          <w:bdr w:val="none" w:sz="0" w:space="0" w:color="auto" w:frame="1"/>
        </w:rPr>
        <w:t>олжительность учебной недели – 6</w:t>
      </w:r>
      <w:r w:rsidRPr="00ED72AB">
        <w:rPr>
          <w:color w:val="000000"/>
          <w:bdr w:val="none" w:sz="0" w:space="0" w:color="auto" w:frame="1"/>
        </w:rPr>
        <w:t xml:space="preserve"> дней.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Учебная нагрузка регламентируется Уставом, учебно-тематическими планами дополнительных общеобразовательных программ в академических часах.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Групповые занятия: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1 год обучения – 4 часа в неделю, 2 раза в неделю.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2 год обучения – 4 часа в неделю, 2 раза в неделю.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ED72AB">
        <w:rPr>
          <w:color w:val="000000"/>
          <w:bdr w:val="none" w:sz="0" w:space="0" w:color="auto" w:frame="1"/>
        </w:rPr>
        <w:t>3 и последующие года обучения – 4 часа в неделю, 2 раза в неделю.</w:t>
      </w:r>
    </w:p>
    <w:p w:rsidR="006113A1" w:rsidRPr="00ED72AB" w:rsidRDefault="006113A1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Группы туристс</w:t>
      </w:r>
      <w:r w:rsidR="002258C4" w:rsidRPr="00ED72AB">
        <w:rPr>
          <w:color w:val="000000"/>
          <w:bdr w:val="none" w:sz="0" w:space="0" w:color="auto" w:frame="1"/>
        </w:rPr>
        <w:t>к</w:t>
      </w:r>
      <w:r w:rsidRPr="00ED72AB">
        <w:rPr>
          <w:color w:val="000000"/>
          <w:bdr w:val="none" w:sz="0" w:space="0" w:color="auto" w:frame="1"/>
        </w:rPr>
        <w:t xml:space="preserve">ой направленности – 6часов </w:t>
      </w:r>
      <w:r w:rsidR="002258C4" w:rsidRPr="00ED72AB">
        <w:rPr>
          <w:color w:val="000000"/>
          <w:bdr w:val="none" w:sz="0" w:space="0" w:color="auto" w:frame="1"/>
        </w:rPr>
        <w:t xml:space="preserve">2 раза </w:t>
      </w:r>
      <w:r w:rsidRPr="00ED72AB">
        <w:rPr>
          <w:color w:val="000000"/>
          <w:bdr w:val="none" w:sz="0" w:space="0" w:color="auto" w:frame="1"/>
        </w:rPr>
        <w:t>в неделю</w:t>
      </w:r>
      <w:r w:rsidR="002258C4" w:rsidRPr="00ED72AB">
        <w:rPr>
          <w:color w:val="000000"/>
          <w:bdr w:val="none" w:sz="0" w:space="0" w:color="auto" w:frame="1"/>
        </w:rPr>
        <w:t>.</w:t>
      </w:r>
    </w:p>
    <w:p w:rsidR="002258C4" w:rsidRPr="00ED72AB" w:rsidRDefault="002258C4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258C4" w:rsidRPr="00ED72AB" w:rsidRDefault="002258C4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b/>
          <w:bCs/>
          <w:color w:val="000000"/>
          <w:bdr w:val="none" w:sz="0" w:space="0" w:color="auto" w:frame="1"/>
        </w:rPr>
        <w:t>3.1. Режим занятий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Занятия проводятся по расписанию, утвержденному директором М</w:t>
      </w:r>
      <w:r w:rsidR="002258C4" w:rsidRPr="00ED72AB">
        <w:rPr>
          <w:color w:val="000000"/>
          <w:bdr w:val="none" w:sz="0" w:space="0" w:color="auto" w:frame="1"/>
        </w:rPr>
        <w:t>Б</w:t>
      </w:r>
      <w:r w:rsidRPr="00ED72AB">
        <w:rPr>
          <w:color w:val="000000"/>
          <w:bdr w:val="none" w:sz="0" w:space="0" w:color="auto" w:frame="1"/>
        </w:rPr>
        <w:t>У ДО ЦДТ</w:t>
      </w:r>
      <w:proofErr w:type="gramStart"/>
      <w:r w:rsidRPr="00ED72AB">
        <w:rPr>
          <w:color w:val="000000"/>
          <w:bdr w:val="none" w:sz="0" w:space="0" w:color="auto" w:frame="1"/>
        </w:rPr>
        <w:t xml:space="preserve"> .</w:t>
      </w:r>
      <w:proofErr w:type="gramEnd"/>
      <w:r w:rsidRPr="00ED72AB">
        <w:rPr>
          <w:color w:val="000000"/>
          <w:bdr w:val="none" w:sz="0" w:space="0" w:color="auto" w:frame="1"/>
        </w:rPr>
        <w:t xml:space="preserve"> Продолжительность занятий: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rFonts w:ascii="Symbol" w:hAnsi="Symbol"/>
          <w:color w:val="000000"/>
          <w:bdr w:val="none" w:sz="0" w:space="0" w:color="auto" w:frame="1"/>
        </w:rPr>
        <w:t></w:t>
      </w:r>
      <w:r w:rsidRPr="00ED72AB">
        <w:rPr>
          <w:color w:val="000000"/>
          <w:bdr w:val="none" w:sz="0" w:space="0" w:color="auto" w:frame="1"/>
        </w:rPr>
        <w:t> для детей дошкольного возраста – 5-7 лет – 30 мин.,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rFonts w:ascii="Symbol" w:hAnsi="Symbol"/>
          <w:color w:val="000000"/>
          <w:bdr w:val="none" w:sz="0" w:space="0" w:color="auto" w:frame="1"/>
        </w:rPr>
        <w:t></w:t>
      </w:r>
      <w:r w:rsidRPr="00ED72AB">
        <w:rPr>
          <w:color w:val="000000"/>
          <w:bdr w:val="none" w:sz="0" w:space="0" w:color="auto" w:frame="1"/>
        </w:rPr>
        <w:t> для детей школьного возраста 7-18 лет- 45 мин.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Перерыв для отдыха детей между каждым занятием не менее 10-15 минут.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(</w:t>
      </w:r>
      <w:proofErr w:type="spellStart"/>
      <w:r w:rsidRPr="00ED72AB">
        <w:rPr>
          <w:color w:val="000000"/>
          <w:bdr w:val="none" w:sz="0" w:space="0" w:color="auto" w:frame="1"/>
        </w:rPr>
        <w:t>СанПин</w:t>
      </w:r>
      <w:proofErr w:type="spellEnd"/>
      <w:r w:rsidRPr="00ED72AB">
        <w:rPr>
          <w:color w:val="000000"/>
          <w:bdr w:val="none" w:sz="0" w:space="0" w:color="auto" w:frame="1"/>
        </w:rPr>
        <w:t xml:space="preserve"> 2.4.4.3172-14 – санитарно-эпидемиологические требования к учреждениям дополнительного образования детей).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b/>
          <w:bCs/>
          <w:color w:val="000000"/>
          <w:bdr w:val="none" w:sz="0" w:space="0" w:color="auto" w:frame="1"/>
        </w:rPr>
        <w:t>4. Начало учебных занятий</w:t>
      </w:r>
      <w:r w:rsidRPr="00ED72AB">
        <w:rPr>
          <w:color w:val="000000"/>
          <w:bdr w:val="none" w:sz="0" w:space="0" w:color="auto" w:frame="1"/>
        </w:rPr>
        <w:t> – с 9.00, окончание учебных занятий – в 18.00.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rFonts w:ascii="Verdana" w:hAnsi="Verdana"/>
          <w:color w:val="000000"/>
        </w:rPr>
        <w:t> 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b/>
          <w:bCs/>
          <w:color w:val="000000"/>
          <w:bdr w:val="none" w:sz="0" w:space="0" w:color="auto" w:frame="1"/>
        </w:rPr>
        <w:t>5. Режим работы учреждения в период школьных каникул.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Занятия в учебных группах и объединениях проводятся:</w:t>
      </w:r>
    </w:p>
    <w:p w:rsidR="00126CCB" w:rsidRPr="00ED72AB" w:rsidRDefault="00126CCB" w:rsidP="00126CCB">
      <w:pPr>
        <w:pStyle w:val="a3"/>
        <w:numPr>
          <w:ilvl w:val="0"/>
          <w:numId w:val="2"/>
        </w:numPr>
        <w:spacing w:before="0" w:beforeAutospacing="0" w:after="0" w:afterAutospacing="0" w:line="252" w:lineRule="atLeast"/>
        <w:ind w:left="450" w:right="75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по учебному графику программы в форме учебных занятий с возможностью временного изменения расписания с учётом удобства обучающихся;</w:t>
      </w:r>
    </w:p>
    <w:p w:rsidR="00126CCB" w:rsidRPr="00ED72AB" w:rsidRDefault="00126CCB" w:rsidP="00126CCB">
      <w:pPr>
        <w:pStyle w:val="a3"/>
        <w:numPr>
          <w:ilvl w:val="0"/>
          <w:numId w:val="2"/>
        </w:numPr>
        <w:spacing w:before="0" w:beforeAutospacing="0" w:after="0" w:afterAutospacing="0" w:line="252" w:lineRule="atLeast"/>
        <w:ind w:left="450" w:right="75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по временному утвержденному расписанию, в форме экскурсий, походов, соревнований, работы сборных творческих групп, учебно-тренировочных сборов, участия в воспитательных мероприятиях и др.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258C4" w:rsidRPr="00ED72AB" w:rsidRDefault="00126CCB" w:rsidP="00225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6. </w:t>
      </w:r>
      <w:r w:rsidRPr="00ED72A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Родительские собрания</w:t>
      </w:r>
      <w:r w:rsidRPr="00ED72AB">
        <w:rPr>
          <w:color w:val="000000"/>
          <w:sz w:val="24"/>
          <w:szCs w:val="24"/>
          <w:bdr w:val="none" w:sz="0" w:space="0" w:color="auto" w:frame="1"/>
        </w:rPr>
        <w:t xml:space="preserve"> проводятся в учебных </w:t>
      </w:r>
      <w:r w:rsidR="002258C4" w:rsidRPr="00ED72AB">
        <w:rPr>
          <w:color w:val="000000"/>
          <w:sz w:val="24"/>
          <w:szCs w:val="24"/>
          <w:bdr w:val="none" w:sz="0" w:space="0" w:color="auto" w:frame="1"/>
        </w:rPr>
        <w:t>объединениях ЦДТ согласно планам</w:t>
      </w:r>
      <w:r w:rsidRPr="00ED72AB">
        <w:rPr>
          <w:color w:val="000000"/>
          <w:sz w:val="24"/>
          <w:szCs w:val="24"/>
          <w:bdr w:val="none" w:sz="0" w:space="0" w:color="auto" w:frame="1"/>
        </w:rPr>
        <w:t xml:space="preserve"> работы педагогов, но не реже 2 раз в год</w:t>
      </w:r>
      <w:r w:rsidR="002258C4" w:rsidRPr="00ED72A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2258C4" w:rsidRPr="00ED72AB">
        <w:rPr>
          <w:rFonts w:ascii="Times New Roman" w:hAnsi="Times New Roman" w:cs="Times New Roman"/>
          <w:color w:val="000000"/>
          <w:sz w:val="24"/>
          <w:szCs w:val="24"/>
        </w:rPr>
        <w:t xml:space="preserve"> на начало и конец учебного года. По инициативе педагогов или родителей может быть созвано  внеочередное собрание</w:t>
      </w:r>
      <w:r w:rsidR="002258C4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1- 2 раза в год.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b/>
          <w:bCs/>
          <w:color w:val="000000"/>
          <w:bdr w:val="none" w:sz="0" w:space="0" w:color="auto" w:frame="1"/>
        </w:rPr>
        <w:t>7. Регламент административных совещаний</w:t>
      </w:r>
      <w:r w:rsidRPr="00ED72AB">
        <w:rPr>
          <w:color w:val="000000"/>
          <w:bdr w:val="none" w:sz="0" w:space="0" w:color="auto" w:frame="1"/>
        </w:rPr>
        <w:t>: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Педагогический совет</w:t>
      </w:r>
      <w:r w:rsidR="002258C4" w:rsidRPr="00ED72AB">
        <w:rPr>
          <w:color w:val="000000"/>
          <w:bdr w:val="none" w:sz="0" w:space="0" w:color="auto" w:frame="1"/>
        </w:rPr>
        <w:t xml:space="preserve"> </w:t>
      </w:r>
      <w:r w:rsidRPr="00ED72AB">
        <w:rPr>
          <w:color w:val="000000"/>
          <w:bdr w:val="none" w:sz="0" w:space="0" w:color="auto" w:frame="1"/>
        </w:rPr>
        <w:t>- не реже 2 раз в год.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Производственное совещание – 1 раз в два месяца (четверг).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Совещание при директо</w:t>
      </w:r>
      <w:r w:rsidR="00C35F07" w:rsidRPr="00ED72AB">
        <w:rPr>
          <w:color w:val="000000"/>
          <w:bdr w:val="none" w:sz="0" w:space="0" w:color="auto" w:frame="1"/>
        </w:rPr>
        <w:t>ре – 1 раз в месяц</w:t>
      </w:r>
      <w:r w:rsidR="002258C4" w:rsidRPr="00ED72AB">
        <w:rPr>
          <w:color w:val="000000"/>
          <w:bdr w:val="none" w:sz="0" w:space="0" w:color="auto" w:frame="1"/>
        </w:rPr>
        <w:t xml:space="preserve"> (понедельник</w:t>
      </w:r>
      <w:r w:rsidRPr="00ED72AB">
        <w:rPr>
          <w:color w:val="000000"/>
          <w:bdr w:val="none" w:sz="0" w:space="0" w:color="auto" w:frame="1"/>
        </w:rPr>
        <w:t>).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Заседания методического совета – 1 раз в полугодие (четверг).</w:t>
      </w:r>
    </w:p>
    <w:p w:rsidR="00126CCB" w:rsidRPr="00ED72AB" w:rsidRDefault="00126CCB" w:rsidP="00126CCB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</w:rPr>
      </w:pPr>
      <w:r w:rsidRPr="00ED72AB">
        <w:rPr>
          <w:color w:val="000000"/>
          <w:bdr w:val="none" w:sz="0" w:space="0" w:color="auto" w:frame="1"/>
        </w:rPr>
        <w:t>Административные совещания – каждый вторник (еженедельно).</w:t>
      </w:r>
    </w:p>
    <w:p w:rsidR="0054402C" w:rsidRPr="00ED72AB" w:rsidRDefault="0054402C" w:rsidP="0043562B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</w:p>
    <w:p w:rsidR="0054402C" w:rsidRPr="00ED72AB" w:rsidRDefault="0054402C" w:rsidP="00126CCB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</w:t>
      </w:r>
      <w:r w:rsidR="00A82201" w:rsidRPr="00ED72AB">
        <w:rPr>
          <w:rStyle w:val="a4"/>
          <w:color w:val="000000"/>
          <w:bdr w:val="none" w:sz="0" w:space="0" w:color="auto" w:frame="1"/>
        </w:rPr>
        <w:t>8</w:t>
      </w:r>
      <w:r w:rsidRPr="00ED72AB">
        <w:rPr>
          <w:rStyle w:val="a4"/>
          <w:color w:val="000000"/>
          <w:bdr w:val="none" w:sz="0" w:space="0" w:color="auto" w:frame="1"/>
        </w:rPr>
        <w:t xml:space="preserve">. Порядок приема </w:t>
      </w:r>
      <w:proofErr w:type="gramStart"/>
      <w:r w:rsidRPr="00ED72AB">
        <w:rPr>
          <w:rStyle w:val="a4"/>
          <w:color w:val="000000"/>
          <w:bdr w:val="none" w:sz="0" w:space="0" w:color="auto" w:frame="1"/>
        </w:rPr>
        <w:t>обучающихся</w:t>
      </w:r>
      <w:proofErr w:type="gramEnd"/>
      <w:r w:rsidRPr="00ED72AB">
        <w:rPr>
          <w:rStyle w:val="a4"/>
          <w:color w:val="000000"/>
          <w:bdr w:val="none" w:sz="0" w:space="0" w:color="auto" w:frame="1"/>
        </w:rPr>
        <w:t xml:space="preserve"> в объединения</w:t>
      </w:r>
    </w:p>
    <w:p w:rsidR="0054402C" w:rsidRPr="00ED72A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 xml:space="preserve">        Зачисление </w:t>
      </w:r>
      <w:proofErr w:type="gramStart"/>
      <w:r w:rsidRPr="00ED72AB">
        <w:rPr>
          <w:color w:val="000000"/>
        </w:rPr>
        <w:t>обучающихся</w:t>
      </w:r>
      <w:proofErr w:type="gramEnd"/>
      <w:r w:rsidRPr="00ED72AB">
        <w:rPr>
          <w:color w:val="000000"/>
        </w:rPr>
        <w:t xml:space="preserve"> в учреждение оформляется приказом директора учреждения. Для зачисления в учреждение родители (законные представители) или обучающиеся </w:t>
      </w:r>
      <w:proofErr w:type="gramStart"/>
      <w:r w:rsidRPr="00ED72AB">
        <w:rPr>
          <w:color w:val="000000"/>
        </w:rPr>
        <w:t>предоставляют следующие документы</w:t>
      </w:r>
      <w:proofErr w:type="gramEnd"/>
      <w:r w:rsidRPr="00ED72AB">
        <w:rPr>
          <w:color w:val="000000"/>
        </w:rPr>
        <w:t>:</w:t>
      </w:r>
    </w:p>
    <w:p w:rsidR="0054402C" w:rsidRPr="00ED72A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       – заявление родителей (законных представителей) или обучающихся о приеме в творческое объединение;</w:t>
      </w:r>
    </w:p>
    <w:p w:rsidR="0054402C" w:rsidRPr="00ED72A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       – медицинская справка от врача о состоянии здоровья с заключением о возможности заниматься в группах дополнительного  образования по избранному профилю (если это необходимо в соответствии с направленностью программы);</w:t>
      </w:r>
    </w:p>
    <w:p w:rsidR="0054402C" w:rsidRPr="00ED72A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       – дети  с ограниченными возможностями здоровья принимаются только при наличии медицинского заключения и отсутствии противопоказаний для занятий по избранной дополнительной образовательной программе.</w:t>
      </w:r>
    </w:p>
    <w:p w:rsidR="0054402C" w:rsidRPr="00ED72A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</w:t>
      </w:r>
    </w:p>
    <w:p w:rsidR="002A051D" w:rsidRPr="00ED72AB" w:rsidRDefault="00A82201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2A051D" w:rsidRPr="00ED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Перечень традиционных дел Центра</w:t>
      </w:r>
      <w:r w:rsidR="002A051D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58C4" w:rsidRPr="00ED72AB" w:rsidRDefault="002258C4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День открытых дверей;</w:t>
      </w:r>
    </w:p>
    <w:p w:rsidR="002A051D" w:rsidRPr="00ED72AB" w:rsidRDefault="00E44248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258C4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A051D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утренники, тематические мероприятия.</w:t>
      </w:r>
    </w:p>
    <w:p w:rsidR="002A051D" w:rsidRPr="00ED72AB" w:rsidRDefault="002258C4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</w:t>
      </w:r>
      <w:r w:rsidR="00A82201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Городские </w:t>
      </w:r>
      <w:r w:rsidR="002A051D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творческие встречи, фестивали.</w:t>
      </w:r>
    </w:p>
    <w:p w:rsidR="002A051D" w:rsidRPr="00ED72AB" w:rsidRDefault="002258C4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A051D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День открытых дверей.</w:t>
      </w:r>
    </w:p>
    <w:p w:rsidR="002A051D" w:rsidRPr="00ED72AB" w:rsidRDefault="002258C4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A051D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Творческий отчет.</w:t>
      </w:r>
    </w:p>
    <w:p w:rsidR="002A051D" w:rsidRPr="00ED72AB" w:rsidRDefault="002258C4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B65F8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Выставки детских рабо</w:t>
      </w:r>
      <w:proofErr w:type="gramStart"/>
      <w:r w:rsidR="007B65F8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т(</w:t>
      </w:r>
      <w:proofErr w:type="gramEnd"/>
      <w:r w:rsidR="007B65F8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 Дню учителя, </w:t>
      </w:r>
      <w:r w:rsidR="00E44248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юбилею города Кизилюрт, ко Дню защиты детей и т.д.).</w:t>
      </w:r>
    </w:p>
    <w:p w:rsidR="002A051D" w:rsidRPr="00ED72AB" w:rsidRDefault="00E44248" w:rsidP="002A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A051D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Мастер - классы.</w:t>
      </w:r>
    </w:p>
    <w:p w:rsidR="002A051D" w:rsidRPr="00ED72AB" w:rsidRDefault="00E44248" w:rsidP="002A0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A051D" w:rsidRPr="00ED7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Клуб "выходного дня".</w:t>
      </w:r>
    </w:p>
    <w:p w:rsidR="0054402C" w:rsidRPr="00ED72AB" w:rsidRDefault="0054402C" w:rsidP="0054402C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</w:t>
      </w:r>
      <w:r w:rsidR="00A82201" w:rsidRPr="00ED72AB">
        <w:rPr>
          <w:rStyle w:val="a4"/>
          <w:color w:val="000000"/>
          <w:bdr w:val="none" w:sz="0" w:space="0" w:color="auto" w:frame="1"/>
        </w:rPr>
        <w:t>13</w:t>
      </w:r>
      <w:r w:rsidRPr="00ED72AB">
        <w:rPr>
          <w:rStyle w:val="a4"/>
          <w:color w:val="000000"/>
          <w:bdr w:val="none" w:sz="0" w:space="0" w:color="auto" w:frame="1"/>
        </w:rPr>
        <w:t>. Режим работы  административного и педагогического персонала</w:t>
      </w:r>
    </w:p>
    <w:p w:rsidR="0054402C" w:rsidRPr="00ED72A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устанавливается в соответствии с Правилами внутреннего трудового распорядка Центра.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ED72AB">
        <w:rPr>
          <w:color w:val="000000"/>
        </w:rPr>
        <w:t>        Администрация работает по индивидуа</w:t>
      </w:r>
      <w:r w:rsidR="00C1429E" w:rsidRPr="00ED72AB">
        <w:rPr>
          <w:color w:val="000000"/>
        </w:rPr>
        <w:t>льному  графику</w:t>
      </w:r>
      <w:r w:rsidRPr="00ED72AB">
        <w:rPr>
          <w:color w:val="000000"/>
        </w:rPr>
        <w:t>, вы</w:t>
      </w:r>
      <w:r w:rsidRPr="00126CCB">
        <w:rPr>
          <w:color w:val="000000"/>
        </w:rPr>
        <w:t>х</w:t>
      </w:r>
      <w:r w:rsidR="0043562B" w:rsidRPr="00126CCB">
        <w:rPr>
          <w:color w:val="000000"/>
        </w:rPr>
        <w:t>одной день – суббота, воскресень</w:t>
      </w:r>
      <w:r w:rsidRPr="00126CCB">
        <w:rPr>
          <w:color w:val="000000"/>
        </w:rPr>
        <w:t>е, если иное не установлено индивидуальным графиком.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>       Дежурный администратор – по отдельному утвержденному директором графику.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>       Педагогический персонал – согласно учебному расписанию.</w:t>
      </w:r>
    </w:p>
    <w:p w:rsidR="0054402C" w:rsidRPr="00126CCB" w:rsidRDefault="0054402C" w:rsidP="0054402C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126CCB">
        <w:rPr>
          <w:color w:val="000000"/>
        </w:rPr>
        <w:t>        </w:t>
      </w:r>
    </w:p>
    <w:p w:rsidR="007A46BB" w:rsidRPr="00126CCB" w:rsidRDefault="007A46BB">
      <w:pPr>
        <w:rPr>
          <w:rFonts w:ascii="Times New Roman" w:hAnsi="Times New Roman" w:cs="Times New Roman"/>
          <w:sz w:val="24"/>
          <w:szCs w:val="24"/>
        </w:rPr>
      </w:pPr>
    </w:p>
    <w:sectPr w:rsidR="007A46BB" w:rsidRPr="00126CCB" w:rsidSect="007A4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91122"/>
    <w:multiLevelType w:val="multilevel"/>
    <w:tmpl w:val="CF44056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entative="1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1">
    <w:nsid w:val="476372D8"/>
    <w:multiLevelType w:val="multilevel"/>
    <w:tmpl w:val="0D54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02C"/>
    <w:rsid w:val="00023BA1"/>
    <w:rsid w:val="0008245D"/>
    <w:rsid w:val="000B3259"/>
    <w:rsid w:val="000C7781"/>
    <w:rsid w:val="00126CCB"/>
    <w:rsid w:val="00175DA3"/>
    <w:rsid w:val="0019043B"/>
    <w:rsid w:val="001A55B6"/>
    <w:rsid w:val="001D1FA9"/>
    <w:rsid w:val="001D6635"/>
    <w:rsid w:val="001F1066"/>
    <w:rsid w:val="002258C4"/>
    <w:rsid w:val="002272AD"/>
    <w:rsid w:val="00245E6A"/>
    <w:rsid w:val="002A051D"/>
    <w:rsid w:val="003114E9"/>
    <w:rsid w:val="0043562B"/>
    <w:rsid w:val="0050011C"/>
    <w:rsid w:val="0054402C"/>
    <w:rsid w:val="005C1617"/>
    <w:rsid w:val="006078D0"/>
    <w:rsid w:val="006113A1"/>
    <w:rsid w:val="00656F9D"/>
    <w:rsid w:val="006656B2"/>
    <w:rsid w:val="007337D7"/>
    <w:rsid w:val="007A46BB"/>
    <w:rsid w:val="007B65F8"/>
    <w:rsid w:val="00860646"/>
    <w:rsid w:val="008C0C46"/>
    <w:rsid w:val="008C2F3D"/>
    <w:rsid w:val="008F21E0"/>
    <w:rsid w:val="009B3031"/>
    <w:rsid w:val="00A35FFD"/>
    <w:rsid w:val="00A82201"/>
    <w:rsid w:val="00C00C05"/>
    <w:rsid w:val="00C10B82"/>
    <w:rsid w:val="00C1429E"/>
    <w:rsid w:val="00C310BA"/>
    <w:rsid w:val="00C35F07"/>
    <w:rsid w:val="00D71028"/>
    <w:rsid w:val="00E255C7"/>
    <w:rsid w:val="00E44248"/>
    <w:rsid w:val="00E75B8E"/>
    <w:rsid w:val="00ED72AB"/>
    <w:rsid w:val="00F37AAB"/>
    <w:rsid w:val="00F72035"/>
    <w:rsid w:val="00F75A94"/>
    <w:rsid w:val="00FB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02C"/>
    <w:rPr>
      <w:b/>
      <w:bCs/>
    </w:rPr>
  </w:style>
  <w:style w:type="paragraph" w:styleId="a5">
    <w:name w:val="No Spacing"/>
    <w:uiPriority w:val="1"/>
    <w:qFormat/>
    <w:rsid w:val="007337D7"/>
    <w:pPr>
      <w:spacing w:after="0" w:line="240" w:lineRule="auto"/>
    </w:pPr>
  </w:style>
  <w:style w:type="table" w:styleId="a6">
    <w:name w:val="Table Grid"/>
    <w:basedOn w:val="a1"/>
    <w:uiPriority w:val="59"/>
    <w:rsid w:val="002272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CDDD5-E0CE-4FBF-8688-9E4EA892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25</cp:revision>
  <cp:lastPrinted>2023-09-22T07:33:00Z</cp:lastPrinted>
  <dcterms:created xsi:type="dcterms:W3CDTF">2018-07-25T15:48:00Z</dcterms:created>
  <dcterms:modified xsi:type="dcterms:W3CDTF">2023-09-22T13:33:00Z</dcterms:modified>
</cp:coreProperties>
</file>