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723900</wp:posOffset>
                </wp:positionV>
                <wp:extent cx="2194560" cy="3810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456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«О запрете проведения массовых мероприятий».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8.30000000000001pt;margin-top:57.pt;width:172.80000000000001pt;height:30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«О запрете проведения массовых мероприятий».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ГОРОДСКОЙ ОКРУГ «ГОРОД</w:t>
        <w:br/>
        <w:t>КИЗИЛЮРТ»</w:t>
        <w:br/>
        <w:t>МУНИЦИПАЛЬНОЕ КАЗЕННОЕ</w:t>
        <w:br/>
        <w:t>УЧРЕЖДЕНИЕ</w:t>
        <w:br/>
        <w:t>ДОПОЛНИТЕЛЬНОГО ОБРАЗОВАНИЯ</w:t>
        <w:br/>
        <w:t>«ЦЕНТР ДЕТСКОГО ТВОРЧЕСТВА».</w:t>
        <w:br/>
        <w:t>Ул. Вишневского 9а г.Кизилюрт368124</w:t>
        <w:br/>
        <w:t>тел.: (87234) 2-24-55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"mailto:cdt05@mail.ru"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cdt05@mail.ru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72" w:val="left"/>
          <w:tab w:pos="1637" w:val="left"/>
        </w:tabs>
        <w:bidi w:val="0"/>
        <w:spacing w:before="0" w:after="178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с£У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</w:t>
        <w:tab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■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2020 г.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организации деятельности МКУДО «ЦДТ» г. Кизилюрта в 2020/2021 учебном году в соответствии с требованиями Роспотребнадзора к условиям и организации обучения в общеобразовательных учреждениях, во исполнение поручения отдела образования администрации ГО «Город Кизилюрт»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Запретить проведение массовых мероприятий с участием различных групп (объединений) до 01.01.2021 года в помещениях и на территории МКУДО «ЦДТ»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Кизилюрта ( ответственным назначить Рамазанову Ш.М., заместителя директора по ВР и педагогов дополнительного образования).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 Запретить нахождение посторонних лиц на территории МКУДО «ЦДТ» г. Кизилюрта, (ответственный - Абдулмеджидов Т.М. замдиректора по безопасности).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22" w:left="1433" w:right="1064" w:bottom="3979" w:header="594" w:footer="355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 Контроль за исполнением приказа оставляю за собой.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2" w:left="0" w:right="0" w:bottom="10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845820</wp:posOffset>
            </wp:positionH>
            <wp:positionV relativeFrom="paragraph">
              <wp:posOffset>12700</wp:posOffset>
            </wp:positionV>
            <wp:extent cx="3718560" cy="19691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18560" cy="1969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4628515</wp:posOffset>
            </wp:positionH>
            <wp:positionV relativeFrom="paragraph">
              <wp:posOffset>1383665</wp:posOffset>
            </wp:positionV>
            <wp:extent cx="1432560" cy="4203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3256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22" w:left="1332" w:right="1064" w:bottom="102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